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atLeas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b/>
          <w:bCs/>
          <w:color w:val="00000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atLeas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/>
          <w:bCs/>
          <w:color w:val="000000"/>
          <w:sz w:val="32"/>
          <w:szCs w:val="32"/>
        </w:rPr>
        <w:t>本科教学工作审核评估</w:t>
      </w:r>
      <w:r>
        <w:rPr>
          <w:rFonts w:hint="eastAsia" w:ascii="微软雅黑 Light" w:hAnsi="微软雅黑 Light" w:eastAsia="微软雅黑 Light" w:cs="微软雅黑 Light"/>
          <w:b/>
          <w:bCs/>
          <w:color w:val="000000"/>
          <w:sz w:val="32"/>
          <w:szCs w:val="32"/>
          <w:lang w:val="en-US" w:eastAsia="zh-CN"/>
        </w:rPr>
        <w:t>专项检查</w:t>
      </w:r>
      <w:r>
        <w:rPr>
          <w:rFonts w:hint="eastAsia" w:ascii="微软雅黑 Light" w:hAnsi="微软雅黑 Light" w:eastAsia="微软雅黑 Light" w:cs="微软雅黑 Light"/>
          <w:b/>
          <w:bCs/>
          <w:color w:val="000000"/>
          <w:sz w:val="32"/>
          <w:szCs w:val="32"/>
        </w:rPr>
        <w:t>情况</w:t>
      </w:r>
      <w:r>
        <w:rPr>
          <w:rFonts w:hint="eastAsia" w:ascii="微软雅黑 Light" w:hAnsi="微软雅黑 Light" w:eastAsia="微软雅黑 Light" w:cs="微软雅黑 Light"/>
          <w:b/>
          <w:bCs/>
          <w:color w:val="000000"/>
          <w:sz w:val="32"/>
          <w:szCs w:val="32"/>
          <w:lang w:val="en-US" w:eastAsia="zh-CN"/>
        </w:rPr>
        <w:t>报告（第五组）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信息员：梁洁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2017年4月21日，本科教学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工作</w:t>
      </w:r>
      <w:r>
        <w:rPr>
          <w:rFonts w:hint="eastAsia" w:ascii="仿宋" w:hAnsi="仿宋" w:eastAsia="仿宋" w:cs="仿宋"/>
          <w:sz w:val="30"/>
          <w:szCs w:val="30"/>
        </w:rPr>
        <w:t>审核评估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以下简称审核评估）专项检查</w:t>
      </w:r>
      <w:r>
        <w:rPr>
          <w:rFonts w:hint="eastAsia" w:ascii="仿宋" w:hAnsi="仿宋" w:eastAsia="仿宋" w:cs="仿宋"/>
          <w:sz w:val="30"/>
          <w:szCs w:val="30"/>
        </w:rPr>
        <w:t>第五组在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副院长</w:t>
      </w:r>
      <w:r>
        <w:rPr>
          <w:rFonts w:hint="eastAsia" w:ascii="仿宋" w:hAnsi="仿宋" w:eastAsia="仿宋" w:cs="仿宋"/>
          <w:sz w:val="30"/>
          <w:szCs w:val="30"/>
        </w:rPr>
        <w:t>雷军带领下，对中西医临床医学系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法医系审核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评估</w:t>
      </w:r>
      <w:r>
        <w:rPr>
          <w:rFonts w:hint="eastAsia" w:ascii="仿宋" w:hAnsi="仿宋" w:eastAsia="仿宋" w:cs="仿宋"/>
          <w:sz w:val="30"/>
          <w:szCs w:val="30"/>
        </w:rPr>
        <w:t>工作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推进</w:t>
      </w:r>
      <w:r>
        <w:rPr>
          <w:rFonts w:hint="eastAsia" w:ascii="仿宋" w:hAnsi="仿宋" w:eastAsia="仿宋" w:cs="仿宋"/>
          <w:sz w:val="30"/>
          <w:szCs w:val="30"/>
        </w:rPr>
        <w:t>情况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进行了</w:t>
      </w:r>
      <w:r>
        <w:rPr>
          <w:rFonts w:hint="eastAsia" w:ascii="仿宋" w:hAnsi="仿宋" w:eastAsia="仿宋" w:cs="仿宋"/>
          <w:sz w:val="30"/>
          <w:szCs w:val="30"/>
        </w:rPr>
        <w:t>检查。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工作组</w:t>
      </w:r>
      <w:r>
        <w:rPr>
          <w:rFonts w:hint="eastAsia" w:ascii="仿宋" w:hAnsi="仿宋" w:eastAsia="仿宋" w:cs="仿宋"/>
          <w:sz w:val="30"/>
          <w:szCs w:val="30"/>
        </w:rPr>
        <w:t>听取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院系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负责人关于</w:t>
      </w:r>
      <w:r>
        <w:rPr>
          <w:rFonts w:hint="eastAsia" w:ascii="仿宋" w:hAnsi="仿宋" w:eastAsia="仿宋" w:cs="仿宋"/>
          <w:sz w:val="30"/>
          <w:szCs w:val="30"/>
        </w:rPr>
        <w:t>审核评估工作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推进情况的汇报，查阅了院系的教学管理规章制度、教案与讲稿、试卷以及集体备课记录等教研活动资料，并就检查过程中发现的问题与院系老师进行了现场交流。</w:t>
      </w:r>
    </w:p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一、中西医临床医学系检查情况</w:t>
      </w:r>
    </w:p>
    <w:p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  （一）院系自评情况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一是进一步进行专业特色凝练，将重点放在肛肠专业培育的同时，总结形成文科专业医学人才培养特色，准备就此收集数据发表教改论文，申报教改课题；二是系部下设三个教研室统一了PPT模板，保证授课PPT的美观大方，体现中医特色；三是针对科研资源服务本科生教学不足，系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已</w:t>
      </w:r>
      <w:r>
        <w:rPr>
          <w:rFonts w:hint="eastAsia" w:ascii="仿宋" w:hAnsi="仿宋" w:eastAsia="仿宋" w:cs="仿宋"/>
          <w:sz w:val="30"/>
          <w:szCs w:val="30"/>
        </w:rPr>
        <w:t>召开会议要求目前的硕士生导师也为本科生科研提供指导；四是整合师资力量，尽全力解决专任教师不足问题；五是针对师德师风支撑材料不足正在努力收集整理完善；六是毕业生调查工作稳步推进，但目前还存在样本量较小问题；七是学生学习效果统计正在进一步完善；八是学生实践基地建设工作稳步推进，目前已跟南充市中医院达成初步合作意向，下一步准备实地考察，深入敲定合作细节。</w:t>
      </w:r>
    </w:p>
    <w:p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  （二）工作组检查发现存在的问题与不足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1.教案与讲稿没有一一对应，关系不明确，没有充分体现教案对讲稿的指导作用；有的教案内容值得商榷，例如无重点或无难点，等等。检查专家建议：进一步规范教案与讲稿。一次课的教案对应一次课的讲稿，教案最好用一页纸正反面打印。教案可以根据实际情况年年更新；只要教材没有大的修订，讲稿则可以2-3年更新一次。讲稿如有微调建议用红笔在备注栏注明。教案讲稿要注明谁讲的第几讲。由于内容太多，讲稿没有必要全部打印出来，可以按照时间顺序、教学进度分类整理电子档，做到随时可以查阅即可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2.集体备课记录过于笼统、简单。首先是参与的教师要落实到具体每个人，而不能笼统写教研室全体教师，这既不规范，也不符合实际；其次是主讲教师认为的授课难点、重点，采用的教学形式，都要一一准确记录；再次，其他教师对主讲教师的备课观点有什么不同意见即备课讨论情况，要一一记录；最后是记录人要签字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3.听课记录与集体备课记录一样，记录不详细是主要问题。听课的时间、所听的章节、听课的感受等都应该有所记录，听完课还要有相应的小结。尤其是一些年轻的助教听教授上课记录也很简单，这是更不应该出现的问题，表明没有认真听、认真学。此外，如果是教研室组织的听课活动，还应该有讨论、总结和反馈记录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4.教研活动计划脉络不够清晰，活动次数、时间安排落实欠佳。教研活动参加人员不够详细具体。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5.试卷整理归类有待进一步规范完善。试卷按照规定整理备案，这个方面做得很好。空白试卷（AB卷）、对应答案、学生成绩册、成绩分析表以及已阅试卷归类详细。阅卷流程也很规范。唯一的小瑕疵就是有的复核人员有签名但是没有写复核分数，希望补充完善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6.要抓紧完善专业自编教材《中医肛肠诊疗学》，争取早日出版正式教材，申报教学成果奖；进一步推进肛肠分流方向课程建设，丰富课程门类，努力做出亮点做出特色。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7.加强师资队伍建设，多措并举解决好专业任课教师不足问题。当务之急是要让更多的教师可以主讲多门课程，保证每一门课程有多位教师可以主讲，杜绝因特殊情况导致无人上课现象的发生。</w:t>
      </w:r>
    </w:p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二、法医系检查情况</w:t>
      </w:r>
    </w:p>
    <w:p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  （一）院系自查情况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自上次检查后，系部做了大量工作，已基本完成专业文件资料的整理、实验室相关制度的建设、教学大纲的修订等多项工作。但是，关于如何开展学生满意度调查以及如何评价相关工作效果等，目前感觉无从下手，因而相关工作也没有开展。希望学校给一个统一的格式和标准，学校职能部门掌握的相关调查数据也希望能够反馈给系部。毕业生跟踪调查做了一些，但自我认为样本量还不够丰富。此外，系部还没有国家级、省级特色项目，也是存在的问题。</w:t>
      </w:r>
    </w:p>
    <w:p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  （二）工作组检查发现存在的问题与不足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1.在教学大纲方面，建议将理论课和实验课的内容合并到一起。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2.教案与讲稿问题较多。例如有的教案教学内容和时间分配太过笼统，要按照知识点来划分，切忌一划就是1个课时，这也是学校制度明令禁止的；部分教案与讲稿没有教研室主任签字，也要一并补上。此外，教案与讲稿不匹配问题，有教案无讲稿或有讲稿无教案问题，包括一些讲稿的标题格式和标点符号不规范问题，这些虽然是细节问题，但细节体现态度，希望借审核评估机会加以整改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3.教研活动整体开展不错，但有的教研活动记录里记录人签字有遗漏。集体备课对主讲人讲授记录细致，但缺乏参与教师讨论过程的记录，看不到参与人员意见，没有充分体现集体备课的完整过程。其过程应该是要主讲人讲完后，参与备课的教师发表意见、进行讨论，最后达成共识。此外，集体备课次数偏少，记录人员和参与人员签字也不完整。听课记录里面有的教师写了听课感受和小结，有的则没写，也需要完善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4.辅导答疑记录较少，甚至出现学期内无学生参加答疑现象。这一点不正常，需要查找原因，进一步完善。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5.试卷整理较为规范，但是没有一套一套整理装订，有散乱现象。个别试卷没有按照规定打题头正分。还有考试分析表与学生成绩不个别不符合，例如成绩里面显示明明有不及格同学但是分析里面没有。这是一个比较严重的疏漏，望整改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6.系部相关工作计划还需要进一步做细、落实。计划时间最好在标题有所表现，例如“2016年度XXXXX计划”。计划与总结要相对应，做到有计划、有执行、有反馈。也要注意，教研室是否收到了系部的反馈与传达，又是否将这种反馈告知了教师个人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7.学生发展部分资料很丰富，表明系部组织开展了大量的活动，但缺少总结提炼，也没有在学生党总支年度工作中得到应有的体现。建议按年度、分类别整理，并对相关活动形成综述。对学生满意度的调查、毕业生跟踪调查等，要结合系部实际主动工作、积极工作，不要被动等待相关部门能够给一个样板或结果。</w:t>
      </w:r>
    </w:p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三、检查组相关要求和建议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（一）加强宣传教育。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要重点在提高宣传教育效果上下功夫，让全系师生真正参与到审核评估工作中来。系部全体教职工要牢固树立“立德树人”的观念，坚持给学生传递正能量，让学生保持积极向上的精神状态，真正热爱学校、热爱本专业，进而爱国爱人民。认真做好学生教育引导工作，引导学生正确认识学校改革发展中存在的问题与不足，知晓学校、系部以及全校教职工为了他们的健康成长与成才所开展的工作，付出的努力，进而增强学生满意度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（二）重视人才培养顶层设计。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是要准确定位专业人才培养的目标；二是要根据目标要求，制定完善专业人才培养的各项标准。系部在制定目标的时候不能唱高调，要坚持实事求是的原则，具体落实到每一个字词句上都要经得起推敲，做到切实可行，可以验证。要进一步做好专业课程建设，不断丰富学生第二课堂教学内容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（三）强化教学过程管理。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系部应根据学校管理规章制度的要求，建立健全系部教学过程中的各项规章制度和标准要求，并严格按照制度和标准的要求组织开展好教研活动，并做好相关记录。要进一步抓好评教活动，更要扎实推进评学工作的开展，端正学生学习态度，努力促进对学生学习效果形成性评价模式的建立。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  （四）加强教学质量保障体系建设。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重点要把握四个方面：一是要建立教学质量标准；二是要加强质量标准的执行；三是要对质量标准的执行效果要进行监控、分析，发现问题及时反馈及时整改；四是要形成促进本科教学质量保障体系持续改进的闭合环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（五）大力促进科教融合。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重点是做好科研反哺教学相关工作。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（六）</w:t>
      </w:r>
      <w:bookmarkStart w:id="0" w:name="_GoBack"/>
      <w:bookmarkEnd w:id="0"/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做好教学相关场地的环境整治、维修装饰等各项工作。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如中西医系系部室外露台的综合整治与装修，临床实验教学大楼的粉刷，等等。</w:t>
      </w:r>
    </w:p>
    <w:sectPr>
      <w:footerReference r:id="rId3" w:type="default"/>
      <w:pgSz w:w="11906" w:h="16838"/>
      <w:pgMar w:top="1701" w:right="1474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2471420</wp:posOffset>
              </wp:positionH>
              <wp:positionV relativeFrom="paragraph">
                <wp:posOffset>-247650</wp:posOffset>
              </wp:positionV>
              <wp:extent cx="66421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21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4.6pt;margin-top:-19.5pt;height:144pt;width:52.3pt;mso-position-horizontal-relative:margin;z-index:251658240;mso-width-relative:page;mso-height-relative:page;" filled="f" stroked="f" coordsize="21600,21600" o:gfxdata="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xCYCdkAAAALAQAA&#10;DwAAAAAAAAABACAAAAAiAAAAZHJzL2Rvd25yZXYueG1sUEsBAhQAFAAAAAgAh07iQE/fL/cYAgAA&#10;FAQAAA4AAAAAAAAAAQAgAAAAKA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9616D"/>
    <w:rsid w:val="030B3038"/>
    <w:rsid w:val="16363C96"/>
    <w:rsid w:val="304A0E4E"/>
    <w:rsid w:val="3909616D"/>
    <w:rsid w:val="42C424F0"/>
    <w:rsid w:val="4BED4646"/>
    <w:rsid w:val="5F7D4036"/>
    <w:rsid w:val="6C7E6C0C"/>
    <w:rsid w:val="72496169"/>
    <w:rsid w:val="796323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2017-04-24T03:47:00Z</dcterms:created>
  <dc:creator>姚家赞</dc:creator>
  <cp:lastModifiedBy>姚家赞</cp:lastModifiedBy>
  <dcterms:modified xsi:type="dcterms:W3CDTF">2017-04-30T07:40:19Z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